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E1D90" w14:textId="07E8787E" w:rsidR="00CC035A" w:rsidRPr="00762767" w:rsidRDefault="00DD03E3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新北市崇光高級中學</w:t>
      </w:r>
    </w:p>
    <w:p w14:paraId="2700FB93" w14:textId="4C56B018" w:rsidR="00CC035A" w:rsidRDefault="00CC035A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 w:rsidRPr="00287D21">
        <w:rPr>
          <w:rFonts w:ascii="標楷體" w:eastAsia="標楷體" w:hAnsi="標楷體" w:hint="eastAsia"/>
          <w:b/>
          <w:bCs/>
        </w:rPr>
        <w:t>[</w:t>
      </w:r>
      <w:r w:rsidR="00DD03E3">
        <w:rPr>
          <w:rFonts w:ascii="標楷體" w:eastAsia="標楷體" w:hAnsi="標楷體" w:hint="eastAsia"/>
          <w:b/>
          <w:bCs/>
        </w:rPr>
        <w:t>活化教學空間及實習場域計畫</w:t>
      </w:r>
      <w:r w:rsidRPr="00287D21">
        <w:rPr>
          <w:rFonts w:ascii="標楷體" w:eastAsia="標楷體" w:hAnsi="標楷體" w:hint="eastAsia"/>
          <w:b/>
          <w:bCs/>
        </w:rPr>
        <w:t>]</w:t>
      </w:r>
    </w:p>
    <w:p w14:paraId="6BBFFD35" w14:textId="2F6BB0DE" w:rsidR="00CC035A" w:rsidRDefault="00BA794B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第二次</w:t>
      </w:r>
      <w:bookmarkStart w:id="0" w:name="_GoBack"/>
      <w:bookmarkEnd w:id="0"/>
      <w:r w:rsidR="00CC035A">
        <w:rPr>
          <w:rFonts w:ascii="標楷體" w:eastAsia="標楷體" w:hAnsi="標楷體" w:hint="eastAsia"/>
          <w:b/>
          <w:bCs/>
        </w:rPr>
        <w:t>邀標書</w:t>
      </w:r>
      <w:r w:rsidR="00F4096B">
        <w:rPr>
          <w:rFonts w:ascii="標楷體" w:eastAsia="標楷體" w:hAnsi="標楷體" w:hint="eastAsia"/>
          <w:b/>
          <w:bCs/>
        </w:rPr>
        <w:t>及施工規範</w:t>
      </w:r>
    </w:p>
    <w:p w14:paraId="3F61CD0B" w14:textId="245609A5" w:rsidR="00CC035A" w:rsidRDefault="00CC035A" w:rsidP="00F4096B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本工程採購金額為新臺幣</w:t>
      </w:r>
      <w:r w:rsidR="00DD03E3">
        <w:rPr>
          <w:rFonts w:ascii="標楷體" w:eastAsia="標楷體" w:hAnsi="標楷體" w:hint="eastAsia"/>
          <w:sz w:val="28"/>
          <w:szCs w:val="28"/>
        </w:rPr>
        <w:t>140</w:t>
      </w:r>
      <w:r w:rsidR="004B06E6">
        <w:rPr>
          <w:rFonts w:ascii="標楷體" w:eastAsia="標楷體" w:hAnsi="標楷體" w:hint="eastAsia"/>
          <w:sz w:val="28"/>
          <w:szCs w:val="28"/>
        </w:rPr>
        <w:t>萬</w:t>
      </w:r>
      <w:r>
        <w:rPr>
          <w:rFonts w:ascii="標楷體" w:eastAsia="標楷體" w:hAnsi="標楷體" w:hint="eastAsia"/>
          <w:sz w:val="28"/>
          <w:szCs w:val="28"/>
        </w:rPr>
        <w:t>元，採固定費用給付。</w:t>
      </w:r>
    </w:p>
    <w:p w14:paraId="26040354" w14:textId="1FAEBB90" w:rsidR="00CC035A" w:rsidRDefault="006579DD" w:rsidP="00F4096B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主要施工區域</w:t>
      </w:r>
      <w:r w:rsidR="00DD03E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為更新大團輔室室內教學空間，更新照明設備並新設高中生活科技空間較室，增加校園學校空間的豐富性</w:t>
      </w:r>
      <w:r w:rsidR="00CC035A" w:rsidRPr="00CC035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59A47844" w14:textId="16045933" w:rsidR="00080D26" w:rsidRPr="00C24613" w:rsidRDefault="00BD7CDD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EE0000"/>
          <w:kern w:val="0"/>
          <w:sz w:val="28"/>
          <w:szCs w:val="28"/>
        </w:rPr>
      </w:pPr>
      <w:r w:rsidRPr="006579D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預估辦理時間:</w:t>
      </w:r>
      <w:r w:rsidR="00DD03E3">
        <w:rPr>
          <w:rFonts w:ascii="標楷體" w:eastAsia="標楷體" w:hAnsi="標楷體" w:cs="新細明體" w:hint="eastAsia"/>
          <w:color w:val="EE0000"/>
          <w:kern w:val="0"/>
          <w:sz w:val="28"/>
          <w:szCs w:val="28"/>
        </w:rPr>
        <w:t>於校方通知日7日內開工，並於開工後75個日曆天完成</w:t>
      </w:r>
      <w:r w:rsidRPr="00C24613">
        <w:rPr>
          <w:rFonts w:ascii="標楷體" w:eastAsia="標楷體" w:hAnsi="標楷體" w:cs="新細明體" w:hint="eastAsia"/>
          <w:color w:val="EE0000"/>
          <w:kern w:val="0"/>
          <w:sz w:val="28"/>
          <w:szCs w:val="28"/>
        </w:rPr>
        <w:t>。</w:t>
      </w:r>
    </w:p>
    <w:p w14:paraId="1FDB7B58" w14:textId="262A3410" w:rsidR="00C24613" w:rsidRDefault="00DD03E3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本案為工程採購，得標廠商須提出品質計畫、施工及職業安全衛生計畫，並依照公共工程採購規定，進行相關的材料及出廠證明</w:t>
      </w:r>
      <w:r w:rsidR="00C2461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1A8B7DA4" w14:textId="790D7F4C" w:rsidR="00DD03E3" w:rsidRDefault="00DD03E3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本案需依照招標書文件，提出櫃體規劃圖及相關設備、材料選色，並依照校方同意後方可執行。</w:t>
      </w:r>
    </w:p>
    <w:p w14:paraId="5EBD441A" w14:textId="56D5DC12" w:rsidR="00BD7CDD" w:rsidRDefault="00BD7CDD" w:rsidP="00BD7CDD">
      <w:pPr>
        <w:spacing w:beforeLines="50" w:before="180"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企劃書內容:請參閱投標須知內容</w:t>
      </w:r>
      <w:r w:rsidR="00DD03E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及標價清單內容為主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，並依照本邀標書之需求做妥善規劃</w:t>
      </w:r>
      <w:r w:rsidR="00C2461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7662D5F0" w14:textId="20D0BF47" w:rsidR="00DD03E3" w:rsidRPr="00F6286C" w:rsidRDefault="00C85225" w:rsidP="00C85225">
      <w:pPr>
        <w:spacing w:beforeLines="50" w:before="180"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6286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六、採購項目: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1277"/>
        <w:gridCol w:w="2205"/>
      </w:tblGrid>
      <w:tr w:rsidR="00C66458" w:rsidRPr="00F6286C" w14:paraId="4C1F2019" w14:textId="77777777" w:rsidTr="00801356">
        <w:tc>
          <w:tcPr>
            <w:tcW w:w="4814" w:type="dxa"/>
            <w:shd w:val="clear" w:color="auto" w:fill="C9C9C9" w:themeFill="accent3" w:themeFillTint="99"/>
          </w:tcPr>
          <w:p w14:paraId="0D6627F3" w14:textId="43BCD73B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經費項目</w:t>
            </w:r>
          </w:p>
        </w:tc>
        <w:tc>
          <w:tcPr>
            <w:tcW w:w="1277" w:type="dxa"/>
            <w:shd w:val="clear" w:color="auto" w:fill="C9C9C9" w:themeFill="accent3" w:themeFillTint="99"/>
          </w:tcPr>
          <w:p w14:paraId="231749A8" w14:textId="74814E15" w:rsidR="00C66458" w:rsidRPr="00F6286C" w:rsidRDefault="00801356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數量</w:t>
            </w:r>
          </w:p>
        </w:tc>
        <w:tc>
          <w:tcPr>
            <w:tcW w:w="2205" w:type="dxa"/>
            <w:shd w:val="clear" w:color="auto" w:fill="C9C9C9" w:themeFill="accent3" w:themeFillTint="99"/>
          </w:tcPr>
          <w:p w14:paraId="4F71643C" w14:textId="26EBFD9A" w:rsidR="00C66458" w:rsidRPr="00F6286C" w:rsidRDefault="00801356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說明</w:t>
            </w:r>
          </w:p>
        </w:tc>
      </w:tr>
      <w:tr w:rsidR="00C66458" w:rsidRPr="00F6286C" w14:paraId="5B3F8138" w14:textId="77777777" w:rsidTr="00801356">
        <w:tc>
          <w:tcPr>
            <w:tcW w:w="4814" w:type="dxa"/>
          </w:tcPr>
          <w:p w14:paraId="3888CF51" w14:textId="3E99C741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</w:t>
            </w:r>
          </w:p>
        </w:tc>
        <w:tc>
          <w:tcPr>
            <w:tcW w:w="1277" w:type="dxa"/>
          </w:tcPr>
          <w:p w14:paraId="73862360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7C08089E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66458" w:rsidRPr="00F6286C" w14:paraId="1D15E343" w14:textId="77777777" w:rsidTr="00801356">
        <w:tc>
          <w:tcPr>
            <w:tcW w:w="4814" w:type="dxa"/>
          </w:tcPr>
          <w:p w14:paraId="2E4D29DF" w14:textId="2C7DD3C5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假設工程</w:t>
            </w:r>
          </w:p>
        </w:tc>
        <w:tc>
          <w:tcPr>
            <w:tcW w:w="1277" w:type="dxa"/>
          </w:tcPr>
          <w:p w14:paraId="614C1265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3E6AAA59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82D0DEF" w14:textId="77777777" w:rsidTr="00801356">
        <w:tc>
          <w:tcPr>
            <w:tcW w:w="4814" w:type="dxa"/>
          </w:tcPr>
          <w:p w14:paraId="6BBC4D64" w14:textId="7231E72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施工告示牌</w:t>
            </w:r>
          </w:p>
        </w:tc>
        <w:tc>
          <w:tcPr>
            <w:tcW w:w="1277" w:type="dxa"/>
          </w:tcPr>
          <w:p w14:paraId="31F1DD2E" w14:textId="6BB0970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1面</w:t>
            </w:r>
          </w:p>
        </w:tc>
        <w:tc>
          <w:tcPr>
            <w:tcW w:w="2205" w:type="dxa"/>
          </w:tcPr>
          <w:p w14:paraId="26BEFE4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30F1624" w14:textId="77777777" w:rsidTr="00801356">
        <w:tc>
          <w:tcPr>
            <w:tcW w:w="4814" w:type="dxa"/>
          </w:tcPr>
          <w:p w14:paraId="437C4924" w14:textId="7F7DEB6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安全防護及其他安全警示用物</w:t>
            </w:r>
          </w:p>
        </w:tc>
        <w:tc>
          <w:tcPr>
            <w:tcW w:w="1277" w:type="dxa"/>
          </w:tcPr>
          <w:p w14:paraId="120EB037" w14:textId="70A00A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88AE20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938B1A7" w14:textId="77777777" w:rsidTr="00801356">
        <w:tc>
          <w:tcPr>
            <w:tcW w:w="4814" w:type="dxa"/>
          </w:tcPr>
          <w:p w14:paraId="54D141DD" w14:textId="1CBBE033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廢棄物清運費</w:t>
            </w:r>
          </w:p>
        </w:tc>
        <w:tc>
          <w:tcPr>
            <w:tcW w:w="1277" w:type="dxa"/>
          </w:tcPr>
          <w:p w14:paraId="7AD88C81" w14:textId="000D01C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4.5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M3</w:t>
            </w:r>
          </w:p>
        </w:tc>
        <w:tc>
          <w:tcPr>
            <w:tcW w:w="2205" w:type="dxa"/>
          </w:tcPr>
          <w:p w14:paraId="60932D2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A121DFA" w14:textId="77777777" w:rsidTr="00801356">
        <w:tc>
          <w:tcPr>
            <w:tcW w:w="4814" w:type="dxa"/>
          </w:tcPr>
          <w:p w14:paraId="5F03FDC7" w14:textId="6E94D70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環境清潔復原費</w:t>
            </w:r>
          </w:p>
        </w:tc>
        <w:tc>
          <w:tcPr>
            <w:tcW w:w="1277" w:type="dxa"/>
          </w:tcPr>
          <w:p w14:paraId="372B9848" w14:textId="0E09F83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1E7DC59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C51BF0E" w14:textId="77777777" w:rsidTr="00801356">
        <w:tc>
          <w:tcPr>
            <w:tcW w:w="4814" w:type="dxa"/>
          </w:tcPr>
          <w:p w14:paraId="0414DDC9" w14:textId="5F09DA7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拆除工程</w:t>
            </w:r>
          </w:p>
        </w:tc>
        <w:tc>
          <w:tcPr>
            <w:tcW w:w="1277" w:type="dxa"/>
          </w:tcPr>
          <w:p w14:paraId="2F8D12F4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21CF78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4AF560B" w14:textId="77777777" w:rsidTr="00801356">
        <w:tc>
          <w:tcPr>
            <w:tcW w:w="4814" w:type="dxa"/>
          </w:tcPr>
          <w:p w14:paraId="271B45F8" w14:textId="1810016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原有桌椅及教室設備搬遷移設</w:t>
            </w:r>
          </w:p>
        </w:tc>
        <w:tc>
          <w:tcPr>
            <w:tcW w:w="1277" w:type="dxa"/>
          </w:tcPr>
          <w:p w14:paraId="5C57F251" w14:textId="690BC11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4工</w:t>
            </w:r>
          </w:p>
        </w:tc>
        <w:tc>
          <w:tcPr>
            <w:tcW w:w="2205" w:type="dxa"/>
          </w:tcPr>
          <w:p w14:paraId="34F7E23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762A5C2B" w14:textId="77777777" w:rsidTr="00801356">
        <w:tc>
          <w:tcPr>
            <w:tcW w:w="4814" w:type="dxa"/>
          </w:tcPr>
          <w:p w14:paraId="75849E96" w14:textId="39124F9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窗下櫃體拆除</w:t>
            </w:r>
          </w:p>
        </w:tc>
        <w:tc>
          <w:tcPr>
            <w:tcW w:w="1277" w:type="dxa"/>
          </w:tcPr>
          <w:p w14:paraId="7BC4E257" w14:textId="0D7B28E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8座</w:t>
            </w:r>
          </w:p>
        </w:tc>
        <w:tc>
          <w:tcPr>
            <w:tcW w:w="2205" w:type="dxa"/>
          </w:tcPr>
          <w:p w14:paraId="4B2C1B9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FE7374E" w14:textId="77777777" w:rsidTr="00801356">
        <w:tc>
          <w:tcPr>
            <w:tcW w:w="4814" w:type="dxa"/>
          </w:tcPr>
          <w:p w14:paraId="521EDD4C" w14:textId="0E83394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大團輔室室內改善</w:t>
            </w:r>
          </w:p>
        </w:tc>
        <w:tc>
          <w:tcPr>
            <w:tcW w:w="1277" w:type="dxa"/>
          </w:tcPr>
          <w:p w14:paraId="051C9A3C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3555994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3FEC267" w14:textId="77777777" w:rsidTr="00801356">
        <w:tc>
          <w:tcPr>
            <w:tcW w:w="4814" w:type="dxa"/>
          </w:tcPr>
          <w:p w14:paraId="54416960" w14:textId="5B393D32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新設教室SPC石塑木地板(含基礎打底)</w:t>
            </w:r>
          </w:p>
        </w:tc>
        <w:tc>
          <w:tcPr>
            <w:tcW w:w="1277" w:type="dxa"/>
          </w:tcPr>
          <w:p w14:paraId="6C7470FF" w14:textId="0350313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77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4A1FE0C5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C73115E" w14:textId="77777777" w:rsidTr="00801356">
        <w:tc>
          <w:tcPr>
            <w:tcW w:w="4814" w:type="dxa"/>
          </w:tcPr>
          <w:p w14:paraId="1F74C548" w14:textId="3DED904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壁掛喇叭GINKO GK1008(含牽線工資)</w:t>
            </w:r>
          </w:p>
        </w:tc>
        <w:tc>
          <w:tcPr>
            <w:tcW w:w="1277" w:type="dxa"/>
          </w:tcPr>
          <w:p w14:paraId="5DC12928" w14:textId="24D92DE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2顆</w:t>
            </w:r>
          </w:p>
        </w:tc>
        <w:tc>
          <w:tcPr>
            <w:tcW w:w="2205" w:type="dxa"/>
          </w:tcPr>
          <w:p w14:paraId="5654C0B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46CCCBF" w14:textId="77777777" w:rsidTr="00801356">
        <w:tc>
          <w:tcPr>
            <w:tcW w:w="4814" w:type="dxa"/>
          </w:tcPr>
          <w:p w14:paraId="356DFC8B" w14:textId="5DC53AA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開合式黑板</w:t>
            </w:r>
          </w:p>
        </w:tc>
        <w:tc>
          <w:tcPr>
            <w:tcW w:w="1277" w:type="dxa"/>
          </w:tcPr>
          <w:p w14:paraId="577E3F94" w14:textId="367DD54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4片</w:t>
            </w:r>
          </w:p>
        </w:tc>
        <w:tc>
          <w:tcPr>
            <w:tcW w:w="2205" w:type="dxa"/>
          </w:tcPr>
          <w:p w14:paraId="2159FDD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4E72575" w14:textId="77777777" w:rsidTr="00801356">
        <w:tc>
          <w:tcPr>
            <w:tcW w:w="4814" w:type="dxa"/>
          </w:tcPr>
          <w:p w14:paraId="2CF77D7A" w14:textId="7267F55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新設客製化工藝教室工具桌(W:180cm D:120cm H:75cm)</w:t>
            </w:r>
          </w:p>
        </w:tc>
        <w:tc>
          <w:tcPr>
            <w:tcW w:w="1277" w:type="dxa"/>
          </w:tcPr>
          <w:p w14:paraId="2D956CBD" w14:textId="7626B1E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95才</w:t>
            </w:r>
          </w:p>
        </w:tc>
        <w:tc>
          <w:tcPr>
            <w:tcW w:w="2205" w:type="dxa"/>
          </w:tcPr>
          <w:p w14:paraId="58796A12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5E61069" w14:textId="77777777" w:rsidTr="00801356">
        <w:tc>
          <w:tcPr>
            <w:tcW w:w="4814" w:type="dxa"/>
          </w:tcPr>
          <w:p w14:paraId="7294C913" w14:textId="193C71F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新設防割軟墊</w:t>
            </w:r>
          </w:p>
        </w:tc>
        <w:tc>
          <w:tcPr>
            <w:tcW w:w="1277" w:type="dxa"/>
          </w:tcPr>
          <w:p w14:paraId="50F2DA5C" w14:textId="643847A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0FAFCA06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E606425" w14:textId="77777777" w:rsidTr="00801356">
        <w:tc>
          <w:tcPr>
            <w:tcW w:w="4814" w:type="dxa"/>
          </w:tcPr>
          <w:p w14:paraId="461069E1" w14:textId="3EEDA6C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新設窗下置物櫃(含門板及層板)</w:t>
            </w:r>
          </w:p>
        </w:tc>
        <w:tc>
          <w:tcPr>
            <w:tcW w:w="1277" w:type="dxa"/>
          </w:tcPr>
          <w:p w14:paraId="7EBABF7E" w14:textId="57CEC39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56.6才</w:t>
            </w:r>
          </w:p>
        </w:tc>
        <w:tc>
          <w:tcPr>
            <w:tcW w:w="2205" w:type="dxa"/>
          </w:tcPr>
          <w:p w14:paraId="5D512E0C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8914673" w14:textId="77777777" w:rsidTr="00801356">
        <w:tc>
          <w:tcPr>
            <w:tcW w:w="4814" w:type="dxa"/>
          </w:tcPr>
          <w:p w14:paraId="22EE947E" w14:textId="3E246FD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前方新設黑板櫃(W:480cm、D:40cm、H:85cm，含上方顯示螢幕、主機及下方櫃體層板)</w:t>
            </w:r>
          </w:p>
        </w:tc>
        <w:tc>
          <w:tcPr>
            <w:tcW w:w="1277" w:type="dxa"/>
          </w:tcPr>
          <w:p w14:paraId="35C37054" w14:textId="484851A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137才</w:t>
            </w:r>
          </w:p>
        </w:tc>
        <w:tc>
          <w:tcPr>
            <w:tcW w:w="2205" w:type="dxa"/>
          </w:tcPr>
          <w:p w14:paraId="25B91617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7A1EF12" w14:textId="77777777" w:rsidTr="00801356">
        <w:tc>
          <w:tcPr>
            <w:tcW w:w="4814" w:type="dxa"/>
          </w:tcPr>
          <w:p w14:paraId="0848784E" w14:textId="16E390DB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新設後方工具展板(W:570cm、H:150cm)</w:t>
            </w:r>
          </w:p>
        </w:tc>
        <w:tc>
          <w:tcPr>
            <w:tcW w:w="1277" w:type="dxa"/>
          </w:tcPr>
          <w:p w14:paraId="5F3C0999" w14:textId="2486B62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91.8才</w:t>
            </w:r>
          </w:p>
        </w:tc>
        <w:tc>
          <w:tcPr>
            <w:tcW w:w="2205" w:type="dxa"/>
          </w:tcPr>
          <w:p w14:paraId="1D49147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F41BBFB" w14:textId="77777777" w:rsidTr="00801356">
        <w:tc>
          <w:tcPr>
            <w:tcW w:w="4814" w:type="dxa"/>
          </w:tcPr>
          <w:p w14:paraId="3A5D4BF9" w14:textId="3338DDC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新設工具展板下方收納櫃(含層板、W:570cm、H:80cm)</w:t>
            </w:r>
          </w:p>
        </w:tc>
        <w:tc>
          <w:tcPr>
            <w:tcW w:w="1277" w:type="dxa"/>
          </w:tcPr>
          <w:p w14:paraId="28385F68" w14:textId="108987AB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50才</w:t>
            </w:r>
          </w:p>
        </w:tc>
        <w:tc>
          <w:tcPr>
            <w:tcW w:w="2205" w:type="dxa"/>
          </w:tcPr>
          <w:p w14:paraId="15B0EB5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CABFC48" w14:textId="77777777" w:rsidTr="00801356">
        <w:tc>
          <w:tcPr>
            <w:tcW w:w="4814" w:type="dxa"/>
          </w:tcPr>
          <w:p w14:paraId="57D54F51" w14:textId="27A1DCD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新設電力牽線盤(含電纜牽線線材)</w:t>
            </w:r>
          </w:p>
        </w:tc>
        <w:tc>
          <w:tcPr>
            <w:tcW w:w="1277" w:type="dxa"/>
          </w:tcPr>
          <w:p w14:paraId="2D50CD0A" w14:textId="68A886F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35工</w:t>
            </w:r>
          </w:p>
        </w:tc>
        <w:tc>
          <w:tcPr>
            <w:tcW w:w="2205" w:type="dxa"/>
          </w:tcPr>
          <w:p w14:paraId="0FD6C0B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A5FBA34" w14:textId="77777777" w:rsidTr="00801356">
        <w:tc>
          <w:tcPr>
            <w:tcW w:w="4814" w:type="dxa"/>
          </w:tcPr>
          <w:p w14:paraId="2CFA1ACB" w14:textId="07A0DB2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天花板復原工程</w:t>
            </w:r>
          </w:p>
        </w:tc>
        <w:tc>
          <w:tcPr>
            <w:tcW w:w="1277" w:type="dxa"/>
          </w:tcPr>
          <w:p w14:paraId="11E29FE9" w14:textId="244F926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4處</w:t>
            </w:r>
          </w:p>
        </w:tc>
        <w:tc>
          <w:tcPr>
            <w:tcW w:w="2205" w:type="dxa"/>
          </w:tcPr>
          <w:p w14:paraId="3E1D700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B71A517" w14:textId="77777777" w:rsidTr="00801356">
        <w:tc>
          <w:tcPr>
            <w:tcW w:w="4814" w:type="dxa"/>
          </w:tcPr>
          <w:p w14:paraId="15770175" w14:textId="4104148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水電管線修改及整理</w:t>
            </w:r>
          </w:p>
        </w:tc>
        <w:tc>
          <w:tcPr>
            <w:tcW w:w="1277" w:type="dxa"/>
          </w:tcPr>
          <w:p w14:paraId="117FB18F" w14:textId="6D5BF4F3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</w:t>
            </w:r>
          </w:p>
        </w:tc>
        <w:tc>
          <w:tcPr>
            <w:tcW w:w="2205" w:type="dxa"/>
          </w:tcPr>
          <w:p w14:paraId="6ACB7C6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1DE6B9F" w14:textId="77777777" w:rsidTr="00801356">
        <w:tc>
          <w:tcPr>
            <w:tcW w:w="4814" w:type="dxa"/>
          </w:tcPr>
          <w:p w14:paraId="71D71315" w14:textId="5493483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周邊環境改善及美化工程</w:t>
            </w:r>
          </w:p>
        </w:tc>
        <w:tc>
          <w:tcPr>
            <w:tcW w:w="1277" w:type="dxa"/>
          </w:tcPr>
          <w:p w14:paraId="63040184" w14:textId="1DE3395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2BBB0C95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F1101B9" w14:textId="77777777" w:rsidTr="00801356">
        <w:tc>
          <w:tcPr>
            <w:tcW w:w="4814" w:type="dxa"/>
          </w:tcPr>
          <w:p w14:paraId="0CD39525" w14:textId="31465E6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直接工程費小計(A)</w:t>
            </w:r>
          </w:p>
        </w:tc>
        <w:tc>
          <w:tcPr>
            <w:tcW w:w="1277" w:type="dxa"/>
          </w:tcPr>
          <w:p w14:paraId="2C0D72E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1AFCCB5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1F2870A" w14:textId="77777777" w:rsidTr="00801356">
        <w:tc>
          <w:tcPr>
            <w:tcW w:w="4814" w:type="dxa"/>
          </w:tcPr>
          <w:p w14:paraId="7A7BF67D" w14:textId="739FF83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間接工程費</w:t>
            </w:r>
          </w:p>
        </w:tc>
        <w:tc>
          <w:tcPr>
            <w:tcW w:w="1277" w:type="dxa"/>
          </w:tcPr>
          <w:p w14:paraId="00AC02F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61FB54D6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DFC1429" w14:textId="77777777" w:rsidTr="00801356">
        <w:tc>
          <w:tcPr>
            <w:tcW w:w="4814" w:type="dxa"/>
          </w:tcPr>
          <w:p w14:paraId="50333BC9" w14:textId="5B01762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277" w:type="dxa"/>
          </w:tcPr>
          <w:p w14:paraId="58896DD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2B48414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40B355E" w14:textId="77777777" w:rsidTr="00801356">
        <w:tc>
          <w:tcPr>
            <w:tcW w:w="4814" w:type="dxa"/>
          </w:tcPr>
          <w:p w14:paraId="1A9E2F8E" w14:textId="621E5D8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"營造工程財產損失險(0.2%)</w:t>
            </w:r>
          </w:p>
        </w:tc>
        <w:tc>
          <w:tcPr>
            <w:tcW w:w="1277" w:type="dxa"/>
          </w:tcPr>
          <w:p w14:paraId="41931914" w14:textId="311B370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335DA79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9D6BE97" w14:textId="77777777" w:rsidTr="00801356">
        <w:tc>
          <w:tcPr>
            <w:tcW w:w="4814" w:type="dxa"/>
          </w:tcPr>
          <w:p w14:paraId="3D0B0FB8" w14:textId="41F6059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分類代號：1038  工程分類：建築物之裝修工程"</w:t>
            </w:r>
          </w:p>
        </w:tc>
        <w:tc>
          <w:tcPr>
            <w:tcW w:w="1277" w:type="dxa"/>
          </w:tcPr>
          <w:p w14:paraId="6C66E500" w14:textId="7C1B473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26C251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AEA32D3" w14:textId="77777777" w:rsidTr="00801356">
        <w:tc>
          <w:tcPr>
            <w:tcW w:w="4814" w:type="dxa"/>
          </w:tcPr>
          <w:p w14:paraId="4E5A7049" w14:textId="16404E2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營造綜合保險第3人意外責任險</w:t>
            </w:r>
          </w:p>
        </w:tc>
        <w:tc>
          <w:tcPr>
            <w:tcW w:w="1277" w:type="dxa"/>
          </w:tcPr>
          <w:p w14:paraId="7E927AA8" w14:textId="3D87AE8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4786C9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6EF4A88" w14:textId="77777777" w:rsidTr="00801356">
        <w:tc>
          <w:tcPr>
            <w:tcW w:w="4814" w:type="dxa"/>
          </w:tcPr>
          <w:p w14:paraId="75AC7FF2" w14:textId="3C0272F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營造(安裝工程)綜合保險附加僱主意外責任險</w:t>
            </w:r>
          </w:p>
        </w:tc>
        <w:tc>
          <w:tcPr>
            <w:tcW w:w="1277" w:type="dxa"/>
          </w:tcPr>
          <w:p w14:paraId="75B56910" w14:textId="193EFE4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B8C784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80B1877" w14:textId="77777777" w:rsidTr="00801356">
        <w:tc>
          <w:tcPr>
            <w:tcW w:w="4814" w:type="dxa"/>
          </w:tcPr>
          <w:p w14:paraId="050B1E39" w14:textId="4501A7A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包商工地管理費、利潤及工程雜項費用(10%)</w:t>
            </w:r>
          </w:p>
        </w:tc>
        <w:tc>
          <w:tcPr>
            <w:tcW w:w="1277" w:type="dxa"/>
          </w:tcPr>
          <w:p w14:paraId="169329E1" w14:textId="20AED5F2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26BA66E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82BCC93" w14:textId="77777777" w:rsidTr="00801356">
        <w:tc>
          <w:tcPr>
            <w:tcW w:w="4814" w:type="dxa"/>
          </w:tcPr>
          <w:p w14:paraId="3CB677EE" w14:textId="6B8897E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職業安全衛生管理費(0.4%)</w:t>
            </w:r>
          </w:p>
        </w:tc>
        <w:tc>
          <w:tcPr>
            <w:tcW w:w="1277" w:type="dxa"/>
          </w:tcPr>
          <w:p w14:paraId="3F23B21D" w14:textId="6E52760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774D56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27C4296" w14:textId="77777777" w:rsidTr="00801356">
        <w:tc>
          <w:tcPr>
            <w:tcW w:w="4814" w:type="dxa"/>
          </w:tcPr>
          <w:p w14:paraId="0353FC6C" w14:textId="7238D056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環保清潔費(0.2%)</w:t>
            </w:r>
          </w:p>
        </w:tc>
        <w:tc>
          <w:tcPr>
            <w:tcW w:w="1277" w:type="dxa"/>
          </w:tcPr>
          <w:p w14:paraId="4807669E" w14:textId="6C8812C9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EF89BC2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4A545C9" w14:textId="77777777" w:rsidTr="00801356">
        <w:tc>
          <w:tcPr>
            <w:tcW w:w="4814" w:type="dxa"/>
          </w:tcPr>
          <w:p w14:paraId="7413378D" w14:textId="089D557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工程品管費用(2%)</w:t>
            </w:r>
          </w:p>
        </w:tc>
        <w:tc>
          <w:tcPr>
            <w:tcW w:w="1277" w:type="dxa"/>
          </w:tcPr>
          <w:p w14:paraId="20470BDF" w14:textId="0081032C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609F26E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49CFBF1" w14:textId="77777777" w:rsidTr="00801356">
        <w:tc>
          <w:tcPr>
            <w:tcW w:w="4814" w:type="dxa"/>
          </w:tcPr>
          <w:p w14:paraId="63731B3D" w14:textId="16E4E1E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間接工程費小計(B)</w:t>
            </w:r>
          </w:p>
        </w:tc>
        <w:tc>
          <w:tcPr>
            <w:tcW w:w="1277" w:type="dxa"/>
          </w:tcPr>
          <w:p w14:paraId="51E8F097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7062AD3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29F969D" w14:textId="77777777" w:rsidTr="00801356">
        <w:tc>
          <w:tcPr>
            <w:tcW w:w="4814" w:type="dxa"/>
          </w:tcPr>
          <w:p w14:paraId="657A0CEA" w14:textId="65BAC6F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直接工程費及間接工程費合計(A+B)</w:t>
            </w:r>
          </w:p>
        </w:tc>
        <w:tc>
          <w:tcPr>
            <w:tcW w:w="1277" w:type="dxa"/>
          </w:tcPr>
          <w:p w14:paraId="164E47F9" w14:textId="6DFBD49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42BE29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3FC85C1" w14:textId="77777777" w:rsidTr="00801356">
        <w:tc>
          <w:tcPr>
            <w:tcW w:w="4814" w:type="dxa"/>
          </w:tcPr>
          <w:p w14:paraId="2F61D8E2" w14:textId="4970A59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稅捐(C)(5%)</w:t>
            </w:r>
          </w:p>
        </w:tc>
        <w:tc>
          <w:tcPr>
            <w:tcW w:w="1277" w:type="dxa"/>
          </w:tcPr>
          <w:p w14:paraId="57CA1364" w14:textId="7118CF0B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7E56D37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BD88BEF" w14:textId="77777777" w:rsidTr="00801356">
        <w:tc>
          <w:tcPr>
            <w:tcW w:w="4814" w:type="dxa"/>
          </w:tcPr>
          <w:p w14:paraId="69A4160D" w14:textId="018E396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發包工程費合計(A+B+C)</w:t>
            </w:r>
          </w:p>
        </w:tc>
        <w:tc>
          <w:tcPr>
            <w:tcW w:w="1277" w:type="dxa"/>
          </w:tcPr>
          <w:p w14:paraId="56EEE1D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255BBFC4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0BF4058" w14:textId="77777777" w:rsidTr="00801356">
        <w:tc>
          <w:tcPr>
            <w:tcW w:w="4814" w:type="dxa"/>
          </w:tcPr>
          <w:p w14:paraId="4D7D1F79" w14:textId="483BDA56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其他費用</w:t>
            </w:r>
          </w:p>
        </w:tc>
        <w:tc>
          <w:tcPr>
            <w:tcW w:w="1277" w:type="dxa"/>
          </w:tcPr>
          <w:p w14:paraId="542D4204" w14:textId="314DFED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674A843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3BC30D0" w14:textId="77777777" w:rsidTr="00801356">
        <w:tc>
          <w:tcPr>
            <w:tcW w:w="4814" w:type="dxa"/>
          </w:tcPr>
          <w:p w14:paraId="34144E4E" w14:textId="3B33F38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空氣污染防制費(0.35%)</w:t>
            </w:r>
          </w:p>
        </w:tc>
        <w:tc>
          <w:tcPr>
            <w:tcW w:w="1277" w:type="dxa"/>
          </w:tcPr>
          <w:p w14:paraId="0A0CD41D" w14:textId="56590CD4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293224D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01356" w:rsidRPr="00F6286C" w14:paraId="35051764" w14:textId="77777777" w:rsidTr="00801356">
        <w:tc>
          <w:tcPr>
            <w:tcW w:w="4814" w:type="dxa"/>
          </w:tcPr>
          <w:p w14:paraId="11C22882" w14:textId="4BFDB12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277" w:type="dxa"/>
          </w:tcPr>
          <w:p w14:paraId="6098B9FF" w14:textId="7777777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E24635F" w14:textId="7777777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8B71FBA" w14:textId="5D54C6E1" w:rsidR="00801356" w:rsidRDefault="00801356" w:rsidP="00801356">
      <w:pPr>
        <w:pStyle w:val="a4"/>
        <w:numPr>
          <w:ilvl w:val="0"/>
          <w:numId w:val="6"/>
        </w:numPr>
        <w:spacing w:beforeLines="50" w:before="180"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80135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施做位置:</w:t>
      </w:r>
    </w:p>
    <w:p w14:paraId="1030A0B7" w14:textId="7777777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0F9E5CBB" w14:textId="14465140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0D352" wp14:editId="68A7D07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274310" cy="4794250"/>
            <wp:effectExtent l="0" t="0" r="2540" b="6350"/>
            <wp:wrapSquare wrapText="bothSides"/>
            <wp:docPr id="18798208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82081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24133" w14:textId="553DEC2E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56EEBD15" w14:textId="743E4768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0B29FD5" w14:textId="7777777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13BA45BA" w14:textId="0D6105D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八、現況照片</w:t>
      </w: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14ADCC" wp14:editId="314F8580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5329555" cy="7048500"/>
            <wp:effectExtent l="0" t="0" r="4445" b="0"/>
            <wp:wrapSquare wrapText="bothSides"/>
            <wp:docPr id="9928295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2951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D0EDA" w14:textId="53A33160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01ADC6CF" w14:textId="7BB93C71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4BD7D076" w14:textId="79857FB6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AD07088" w14:textId="6A0A658D" w:rsidR="00801356" w:rsidRPr="00801356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C3283AC" wp14:editId="056EB1A7">
            <wp:simplePos x="0" y="0"/>
            <wp:positionH relativeFrom="margin">
              <wp:posOffset>-50800</wp:posOffset>
            </wp:positionH>
            <wp:positionV relativeFrom="paragraph">
              <wp:posOffset>0</wp:posOffset>
            </wp:positionV>
            <wp:extent cx="5321300" cy="6868160"/>
            <wp:effectExtent l="0" t="0" r="0" b="8890"/>
            <wp:wrapSquare wrapText="bothSides"/>
            <wp:docPr id="9094143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1431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86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356" w:rsidRPr="008013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8506E" w14:textId="77777777" w:rsidR="009D6917" w:rsidRDefault="009D6917" w:rsidP="00F4096B">
      <w:r>
        <w:separator/>
      </w:r>
    </w:p>
  </w:endnote>
  <w:endnote w:type="continuationSeparator" w:id="0">
    <w:p w14:paraId="79411B12" w14:textId="77777777" w:rsidR="009D6917" w:rsidRDefault="009D6917" w:rsidP="00F4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黑">
    <w:altName w:val="Calibri"/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仿宋體W4">
    <w:altName w:val="細明體"/>
    <w:panose1 w:val="02020409000000000000"/>
    <w:charset w:val="88"/>
    <w:family w:val="modern"/>
    <w:pitch w:val="fixed"/>
    <w:sig w:usb0="800002E3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BCAA3" w14:textId="77777777" w:rsidR="009D6917" w:rsidRDefault="009D6917" w:rsidP="00F4096B">
      <w:r>
        <w:separator/>
      </w:r>
    </w:p>
  </w:footnote>
  <w:footnote w:type="continuationSeparator" w:id="0">
    <w:p w14:paraId="5F8AEC52" w14:textId="77777777" w:rsidR="009D6917" w:rsidRDefault="009D6917" w:rsidP="00F4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E2697"/>
    <w:multiLevelType w:val="hybridMultilevel"/>
    <w:tmpl w:val="6310E89E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" w15:restartNumberingAfterBreak="0">
    <w:nsid w:val="22FB3296"/>
    <w:multiLevelType w:val="hybridMultilevel"/>
    <w:tmpl w:val="91888EEA"/>
    <w:lvl w:ilvl="0" w:tplc="1904321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72D37"/>
    <w:multiLevelType w:val="hybridMultilevel"/>
    <w:tmpl w:val="85D6D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20FB4"/>
    <w:multiLevelType w:val="hybridMultilevel"/>
    <w:tmpl w:val="4C584108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" w15:restartNumberingAfterBreak="0">
    <w:nsid w:val="623B47EF"/>
    <w:multiLevelType w:val="hybridMultilevel"/>
    <w:tmpl w:val="B2342510"/>
    <w:lvl w:ilvl="0" w:tplc="B44A012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4B2569"/>
    <w:multiLevelType w:val="multilevel"/>
    <w:tmpl w:val="12887192"/>
    <w:lvl w:ilvl="0">
      <w:start w:val="5"/>
      <w:numFmt w:val="none"/>
      <w:pStyle w:val="1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pStyle w:val="2"/>
      <w:lvlText w:val="第%2條　"/>
      <w:lvlJc w:val="left"/>
      <w:pPr>
        <w:tabs>
          <w:tab w:val="num" w:pos="1134"/>
        </w:tabs>
        <w:ind w:left="1134" w:hanging="1134"/>
      </w:pPr>
      <w:rPr>
        <w:rFonts w:ascii="新細明體" w:eastAsia="新細明體" w:hint="eastAsia"/>
        <w:b w:val="0"/>
        <w:i w:val="0"/>
        <w:sz w:val="24"/>
      </w:rPr>
    </w:lvl>
    <w:lvl w:ilvl="2">
      <w:start w:val="1"/>
      <w:numFmt w:val="taiwaneseCountingThousand"/>
      <w:pStyle w:val="3"/>
      <w:lvlText w:val="%3、"/>
      <w:lvlJc w:val="left"/>
      <w:pPr>
        <w:tabs>
          <w:tab w:val="num" w:pos="1038"/>
        </w:tabs>
        <w:ind w:left="1038" w:hanging="681"/>
      </w:pPr>
      <w:rPr>
        <w:rFonts w:ascii="新細明體" w:eastAsia="新細明體" w:hAnsi="新細明體" w:hint="eastAsia"/>
        <w:b w:val="0"/>
        <w:i w:val="0"/>
        <w:color w:val="auto"/>
        <w:spacing w:val="0"/>
        <w:position w:val="0"/>
        <w:sz w:val="24"/>
        <w:lang w:val="en-US"/>
      </w:rPr>
    </w:lvl>
    <w:lvl w:ilvl="3">
      <w:start w:val="1"/>
      <w:numFmt w:val="taiwaneseCountingThousand"/>
      <w:pStyle w:val="4"/>
      <w:lvlText w:val="（%4）"/>
      <w:lvlJc w:val="left"/>
      <w:pPr>
        <w:tabs>
          <w:tab w:val="num" w:pos="1814"/>
        </w:tabs>
        <w:ind w:left="1814" w:hanging="1247"/>
      </w:pPr>
      <w:rPr>
        <w:rFonts w:ascii="新細明體" w:eastAsia="新細明體" w:hAnsi="新細明體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decimalFullWidth"/>
      <w:pStyle w:val="5"/>
      <w:lvlText w:val="%5　"/>
      <w:lvlJc w:val="left"/>
      <w:pPr>
        <w:tabs>
          <w:tab w:val="num" w:pos="2268"/>
        </w:tabs>
        <w:ind w:left="2268" w:hanging="567"/>
      </w:pPr>
      <w:rPr>
        <w:rFonts w:ascii="新細明體" w:eastAsia="新細明體" w:hAnsi="新細明體" w:hint="eastAsia"/>
        <w:b w:val="0"/>
        <w:i w:val="0"/>
        <w:color w:val="auto"/>
        <w:sz w:val="24"/>
        <w:bdr w:val="none" w:sz="0" w:space="0" w:color="auto"/>
      </w:rPr>
    </w:lvl>
    <w:lvl w:ilvl="5">
      <w:start w:val="1"/>
      <w:numFmt w:val="lowerLetter"/>
      <w:pStyle w:val="6"/>
      <w:lvlText w:val="%6."/>
      <w:lvlJc w:val="left"/>
      <w:pPr>
        <w:tabs>
          <w:tab w:val="num" w:pos="2628"/>
        </w:tabs>
        <w:ind w:left="2608" w:hanging="340"/>
      </w:pPr>
      <w:rPr>
        <w:rFonts w:ascii="新細明體" w:eastAsia="新細明體" w:hAnsi="新細明體" w:hint="eastAsia"/>
        <w:b w:val="0"/>
        <w:i w:val="0"/>
        <w:color w:val="auto"/>
        <w:sz w:val="24"/>
      </w:rPr>
    </w:lvl>
    <w:lvl w:ilvl="6">
      <w:start w:val="1"/>
      <w:numFmt w:val="none"/>
      <w:pStyle w:val="7"/>
      <w:lvlText w:val="%7"/>
      <w:lvlJc w:val="left"/>
      <w:pPr>
        <w:tabs>
          <w:tab w:val="num" w:pos="927"/>
        </w:tabs>
        <w:ind w:left="284" w:firstLine="283"/>
      </w:pPr>
      <w:rPr>
        <w:rFonts w:ascii="華康儷粗黑" w:eastAsia="華康儷粗黑" w:hint="eastAsia"/>
        <w:b/>
        <w:i w:val="0"/>
        <w:sz w:val="24"/>
      </w:rPr>
    </w:lvl>
    <w:lvl w:ilvl="7">
      <w:start w:val="1"/>
      <w:numFmt w:val="lowerRoman"/>
      <w:pStyle w:val="8"/>
      <w:lvlText w:val="%8."/>
      <w:lvlJc w:val="left"/>
      <w:pPr>
        <w:tabs>
          <w:tab w:val="num" w:pos="5284"/>
        </w:tabs>
        <w:ind w:left="4989" w:hanging="425"/>
      </w:pPr>
      <w:rPr>
        <w:rFonts w:ascii="Arial" w:hAnsi="Arial" w:hint="default"/>
        <w:b/>
        <w:i w:val="0"/>
        <w:sz w:val="24"/>
      </w:rPr>
    </w:lvl>
    <w:lvl w:ilvl="8">
      <w:start w:val="1"/>
      <w:numFmt w:val="lowerRoman"/>
      <w:lvlRestart w:val="0"/>
      <w:pStyle w:val="9"/>
      <w:isLgl/>
      <w:lvlText w:val="%9"/>
      <w:lvlJc w:val="left"/>
      <w:pPr>
        <w:tabs>
          <w:tab w:val="num" w:pos="5709"/>
        </w:tabs>
        <w:ind w:left="5414" w:hanging="425"/>
      </w:pPr>
      <w:rPr>
        <w:rFonts w:ascii="華康儷粗黑" w:eastAsia="華康儷粗黑" w:hint="eastAsia"/>
        <w:b w:val="0"/>
        <w:i w:val="0"/>
        <w:sz w:val="24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5A"/>
    <w:rsid w:val="00063E3E"/>
    <w:rsid w:val="00080D26"/>
    <w:rsid w:val="000F306B"/>
    <w:rsid w:val="00215930"/>
    <w:rsid w:val="00304AB3"/>
    <w:rsid w:val="00343092"/>
    <w:rsid w:val="0036030D"/>
    <w:rsid w:val="0037626A"/>
    <w:rsid w:val="004B06E6"/>
    <w:rsid w:val="005623E8"/>
    <w:rsid w:val="0064340E"/>
    <w:rsid w:val="006579DD"/>
    <w:rsid w:val="00690593"/>
    <w:rsid w:val="00720226"/>
    <w:rsid w:val="0073398B"/>
    <w:rsid w:val="00801356"/>
    <w:rsid w:val="008C48A4"/>
    <w:rsid w:val="008F5E9B"/>
    <w:rsid w:val="00923979"/>
    <w:rsid w:val="009D2299"/>
    <w:rsid w:val="009D6917"/>
    <w:rsid w:val="00A1030B"/>
    <w:rsid w:val="00A33FDE"/>
    <w:rsid w:val="00B22B47"/>
    <w:rsid w:val="00B96CB4"/>
    <w:rsid w:val="00BA794B"/>
    <w:rsid w:val="00BD7CDD"/>
    <w:rsid w:val="00BE500F"/>
    <w:rsid w:val="00C1576E"/>
    <w:rsid w:val="00C24613"/>
    <w:rsid w:val="00C36601"/>
    <w:rsid w:val="00C66458"/>
    <w:rsid w:val="00C75CBF"/>
    <w:rsid w:val="00C85225"/>
    <w:rsid w:val="00CC035A"/>
    <w:rsid w:val="00CD5CAA"/>
    <w:rsid w:val="00D6074B"/>
    <w:rsid w:val="00DD03E3"/>
    <w:rsid w:val="00EA5CFD"/>
    <w:rsid w:val="00F4096B"/>
    <w:rsid w:val="00F45E54"/>
    <w:rsid w:val="00F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1FCA0"/>
  <w15:chartTrackingRefBased/>
  <w15:docId w15:val="{EC5E615F-1B9F-4B3B-BC75-C5FA0B8A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章標題"/>
    <w:basedOn w:val="a"/>
    <w:next w:val="a"/>
    <w:link w:val="10"/>
    <w:qFormat/>
    <w:rsid w:val="00CC035A"/>
    <w:pPr>
      <w:keepNext/>
      <w:numPr>
        <w:numId w:val="1"/>
      </w:numPr>
      <w:spacing w:before="180" w:after="180" w:line="720" w:lineRule="auto"/>
      <w:outlineLvl w:val="0"/>
    </w:pPr>
    <w:rPr>
      <w:rFonts w:ascii="華康仿宋體W4" w:eastAsia="華康仿宋體W4" w:hAnsi="Arial" w:cs="Times New Roman"/>
      <w:noProof/>
      <w:kern w:val="52"/>
      <w:sz w:val="32"/>
      <w:szCs w:val="20"/>
    </w:rPr>
  </w:style>
  <w:style w:type="paragraph" w:styleId="2">
    <w:name w:val="heading 2"/>
    <w:aliases w:val="節標題"/>
    <w:basedOn w:val="a"/>
    <w:next w:val="a"/>
    <w:link w:val="20"/>
    <w:qFormat/>
    <w:rsid w:val="00CC035A"/>
    <w:pPr>
      <w:keepNext/>
      <w:numPr>
        <w:ilvl w:val="1"/>
        <w:numId w:val="1"/>
      </w:numPr>
      <w:tabs>
        <w:tab w:val="left" w:pos="1680"/>
      </w:tabs>
      <w:outlineLvl w:val="1"/>
    </w:pPr>
    <w:rPr>
      <w:rFonts w:ascii="Arial" w:eastAsia="華康仿宋體W4" w:hAnsi="Arial" w:cs="Times New Roman"/>
      <w:bCs/>
      <w:kern w:val="0"/>
      <w:sz w:val="28"/>
      <w:szCs w:val="48"/>
    </w:rPr>
  </w:style>
  <w:style w:type="paragraph" w:styleId="3">
    <w:name w:val="heading 3"/>
    <w:basedOn w:val="a"/>
    <w:next w:val="a0"/>
    <w:link w:val="30"/>
    <w:qFormat/>
    <w:rsid w:val="00CC035A"/>
    <w:pPr>
      <w:keepNext/>
      <w:numPr>
        <w:ilvl w:val="2"/>
        <w:numId w:val="1"/>
      </w:numPr>
      <w:outlineLvl w:val="2"/>
    </w:pPr>
    <w:rPr>
      <w:rFonts w:ascii="Arial" w:eastAsia="華康仿宋體W4" w:hAnsi="Arial" w:cs="Times New Roman"/>
      <w:kern w:val="16"/>
      <w:szCs w:val="20"/>
    </w:rPr>
  </w:style>
  <w:style w:type="paragraph" w:styleId="4">
    <w:name w:val="heading 4"/>
    <w:basedOn w:val="a"/>
    <w:next w:val="a0"/>
    <w:link w:val="40"/>
    <w:qFormat/>
    <w:rsid w:val="00CC035A"/>
    <w:pPr>
      <w:keepNext/>
      <w:numPr>
        <w:ilvl w:val="3"/>
        <w:numId w:val="1"/>
      </w:numPr>
      <w:outlineLvl w:val="3"/>
    </w:pPr>
    <w:rPr>
      <w:rFonts w:ascii="華康仿宋體W4" w:eastAsia="華康仿宋體W4" w:hAnsi="Arial" w:cs="Times New Roman"/>
      <w:kern w:val="16"/>
      <w:szCs w:val="20"/>
    </w:rPr>
  </w:style>
  <w:style w:type="paragraph" w:styleId="5">
    <w:name w:val="heading 5"/>
    <w:aliases w:val="圖標題"/>
    <w:basedOn w:val="a"/>
    <w:next w:val="a0"/>
    <w:link w:val="50"/>
    <w:qFormat/>
    <w:rsid w:val="00CC035A"/>
    <w:pPr>
      <w:keepNext/>
      <w:numPr>
        <w:ilvl w:val="4"/>
        <w:numId w:val="1"/>
      </w:numPr>
      <w:spacing w:line="240" w:lineRule="atLeast"/>
      <w:outlineLvl w:val="4"/>
    </w:pPr>
    <w:rPr>
      <w:rFonts w:ascii="華康仿宋體W4" w:eastAsia="華康仿宋體W4" w:hAnsi="Arial" w:cs="Times New Roman"/>
      <w:kern w:val="16"/>
      <w:szCs w:val="20"/>
    </w:rPr>
  </w:style>
  <w:style w:type="paragraph" w:styleId="6">
    <w:name w:val="heading 6"/>
    <w:basedOn w:val="a"/>
    <w:next w:val="a0"/>
    <w:link w:val="60"/>
    <w:qFormat/>
    <w:rsid w:val="00CC035A"/>
    <w:pPr>
      <w:keepNext/>
      <w:numPr>
        <w:ilvl w:val="5"/>
        <w:numId w:val="1"/>
      </w:numPr>
      <w:outlineLvl w:val="5"/>
    </w:pPr>
    <w:rPr>
      <w:rFonts w:ascii="Arial" w:eastAsia="新細明體" w:hAnsi="Arial" w:cs="Times New Roman"/>
      <w:kern w:val="0"/>
      <w:szCs w:val="20"/>
    </w:rPr>
  </w:style>
  <w:style w:type="paragraph" w:styleId="7">
    <w:name w:val="heading 7"/>
    <w:basedOn w:val="a"/>
    <w:next w:val="a0"/>
    <w:link w:val="70"/>
    <w:qFormat/>
    <w:rsid w:val="00CC035A"/>
    <w:pPr>
      <w:keepNext/>
      <w:numPr>
        <w:ilvl w:val="6"/>
        <w:numId w:val="1"/>
      </w:numPr>
      <w:outlineLvl w:val="6"/>
    </w:pPr>
    <w:rPr>
      <w:rFonts w:ascii="Arial" w:eastAsia="華康仿宋體W4" w:hAnsi="Arial" w:cs="Times New Roman"/>
      <w:kern w:val="16"/>
      <w:szCs w:val="20"/>
    </w:rPr>
  </w:style>
  <w:style w:type="paragraph" w:styleId="8">
    <w:name w:val="heading 8"/>
    <w:basedOn w:val="a"/>
    <w:next w:val="a0"/>
    <w:link w:val="80"/>
    <w:qFormat/>
    <w:rsid w:val="00CC035A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kern w:val="16"/>
      <w:sz w:val="36"/>
      <w:szCs w:val="20"/>
    </w:rPr>
  </w:style>
  <w:style w:type="paragraph" w:styleId="9">
    <w:name w:val="heading 9"/>
    <w:basedOn w:val="a"/>
    <w:next w:val="a0"/>
    <w:link w:val="90"/>
    <w:qFormat/>
    <w:rsid w:val="00CC035A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kern w:val="16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章標題 字元"/>
    <w:basedOn w:val="a1"/>
    <w:link w:val="1"/>
    <w:rsid w:val="00CC035A"/>
    <w:rPr>
      <w:rFonts w:ascii="華康仿宋體W4" w:eastAsia="華康仿宋體W4" w:hAnsi="Arial" w:cs="Times New Roman"/>
      <w:noProof/>
      <w:kern w:val="52"/>
      <w:sz w:val="32"/>
      <w:szCs w:val="20"/>
    </w:rPr>
  </w:style>
  <w:style w:type="character" w:customStyle="1" w:styleId="20">
    <w:name w:val="標題 2 字元"/>
    <w:aliases w:val="節標題 字元"/>
    <w:basedOn w:val="a1"/>
    <w:link w:val="2"/>
    <w:rsid w:val="00CC035A"/>
    <w:rPr>
      <w:rFonts w:ascii="Arial" w:eastAsia="華康仿宋體W4" w:hAnsi="Arial" w:cs="Times New Roman"/>
      <w:bCs/>
      <w:kern w:val="0"/>
      <w:sz w:val="28"/>
      <w:szCs w:val="48"/>
    </w:rPr>
  </w:style>
  <w:style w:type="character" w:customStyle="1" w:styleId="30">
    <w:name w:val="標題 3 字元"/>
    <w:basedOn w:val="a1"/>
    <w:link w:val="3"/>
    <w:rsid w:val="00CC035A"/>
    <w:rPr>
      <w:rFonts w:ascii="Arial" w:eastAsia="華康仿宋體W4" w:hAnsi="Arial" w:cs="Times New Roman"/>
      <w:kern w:val="16"/>
      <w:szCs w:val="20"/>
    </w:rPr>
  </w:style>
  <w:style w:type="character" w:customStyle="1" w:styleId="40">
    <w:name w:val="標題 4 字元"/>
    <w:basedOn w:val="a1"/>
    <w:link w:val="4"/>
    <w:rsid w:val="00CC035A"/>
    <w:rPr>
      <w:rFonts w:ascii="華康仿宋體W4" w:eastAsia="華康仿宋體W4" w:hAnsi="Arial" w:cs="Times New Roman"/>
      <w:kern w:val="16"/>
      <w:szCs w:val="20"/>
    </w:rPr>
  </w:style>
  <w:style w:type="character" w:customStyle="1" w:styleId="50">
    <w:name w:val="標題 5 字元"/>
    <w:aliases w:val="圖標題 字元"/>
    <w:basedOn w:val="a1"/>
    <w:link w:val="5"/>
    <w:rsid w:val="00CC035A"/>
    <w:rPr>
      <w:rFonts w:ascii="華康仿宋體W4" w:eastAsia="華康仿宋體W4" w:hAnsi="Arial" w:cs="Times New Roman"/>
      <w:kern w:val="16"/>
      <w:szCs w:val="20"/>
    </w:rPr>
  </w:style>
  <w:style w:type="character" w:customStyle="1" w:styleId="60">
    <w:name w:val="標題 6 字元"/>
    <w:basedOn w:val="a1"/>
    <w:link w:val="6"/>
    <w:rsid w:val="00CC035A"/>
    <w:rPr>
      <w:rFonts w:ascii="Arial" w:eastAsia="新細明體" w:hAnsi="Arial" w:cs="Times New Roman"/>
      <w:kern w:val="0"/>
      <w:szCs w:val="20"/>
    </w:rPr>
  </w:style>
  <w:style w:type="character" w:customStyle="1" w:styleId="70">
    <w:name w:val="標題 7 字元"/>
    <w:basedOn w:val="a1"/>
    <w:link w:val="7"/>
    <w:rsid w:val="00CC035A"/>
    <w:rPr>
      <w:rFonts w:ascii="Arial" w:eastAsia="華康仿宋體W4" w:hAnsi="Arial" w:cs="Times New Roman"/>
      <w:kern w:val="16"/>
      <w:szCs w:val="20"/>
    </w:rPr>
  </w:style>
  <w:style w:type="character" w:customStyle="1" w:styleId="80">
    <w:name w:val="標題 8 字元"/>
    <w:basedOn w:val="a1"/>
    <w:link w:val="8"/>
    <w:rsid w:val="00CC035A"/>
    <w:rPr>
      <w:rFonts w:ascii="Arial" w:eastAsia="新細明體" w:hAnsi="Arial" w:cs="Times New Roman"/>
      <w:kern w:val="16"/>
      <w:sz w:val="36"/>
      <w:szCs w:val="20"/>
    </w:rPr>
  </w:style>
  <w:style w:type="character" w:customStyle="1" w:styleId="90">
    <w:name w:val="標題 9 字元"/>
    <w:basedOn w:val="a1"/>
    <w:link w:val="9"/>
    <w:rsid w:val="00CC035A"/>
    <w:rPr>
      <w:rFonts w:ascii="Arial" w:eastAsia="新細明體" w:hAnsi="Arial" w:cs="Times New Roman"/>
      <w:kern w:val="16"/>
      <w:sz w:val="36"/>
      <w:szCs w:val="20"/>
    </w:rPr>
  </w:style>
  <w:style w:type="paragraph" w:styleId="a0">
    <w:name w:val="Normal Indent"/>
    <w:basedOn w:val="a"/>
    <w:uiPriority w:val="99"/>
    <w:semiHidden/>
    <w:unhideWhenUsed/>
    <w:rsid w:val="00CC035A"/>
    <w:pPr>
      <w:ind w:leftChars="200" w:left="480"/>
    </w:pPr>
  </w:style>
  <w:style w:type="paragraph" w:styleId="a4">
    <w:name w:val="List Paragraph"/>
    <w:basedOn w:val="a"/>
    <w:uiPriority w:val="34"/>
    <w:qFormat/>
    <w:rsid w:val="00CC03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4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F409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F4096B"/>
    <w:rPr>
      <w:sz w:val="20"/>
      <w:szCs w:val="20"/>
    </w:rPr>
  </w:style>
  <w:style w:type="table" w:styleId="a9">
    <w:name w:val="Table Grid"/>
    <w:basedOn w:val="a2"/>
    <w:uiPriority w:val="39"/>
    <w:rsid w:val="00BD7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崇光中學</cp:lastModifiedBy>
  <cp:revision>2</cp:revision>
  <cp:lastPrinted>2026-08-24T02:56:00Z</cp:lastPrinted>
  <dcterms:created xsi:type="dcterms:W3CDTF">2026-09-02T08:16:00Z</dcterms:created>
  <dcterms:modified xsi:type="dcterms:W3CDTF">2026-09-02T08:16:00Z</dcterms:modified>
</cp:coreProperties>
</file>